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5B" w:rsidRDefault="0099675B" w:rsidP="00F164A0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570345" cy="9042276"/>
            <wp:effectExtent l="0" t="0" r="1905" b="6985"/>
            <wp:docPr id="1" name="Рисунок 1" descr="D:\ПЛАТНЫЕ 2021\ДОПОЛНИТЕЛЬНОЕ ОБРАЗОВАНИЕ\ДОП\готовые\маленькие энштей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ЛАТНЫЕ 2021\ДОПОЛНИТЕЛЬНОЕ ОБРАЗОВАНИЕ\ДОП\готовые\маленькие энштейн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4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75B" w:rsidRDefault="0099675B" w:rsidP="00F164A0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675B" w:rsidRDefault="0099675B" w:rsidP="00F164A0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675B" w:rsidRDefault="0099675B" w:rsidP="00F164A0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675B" w:rsidRDefault="0099675B" w:rsidP="00F164A0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675B" w:rsidRDefault="0099675B" w:rsidP="00F164A0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704C" w:rsidRPr="00891351" w:rsidRDefault="0021704C" w:rsidP="00F164A0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135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Федеральный закон «Об образовании в РФ» от 27 декабря 2012 г. №</w:t>
      </w:r>
      <w:r w:rsidR="00891351">
        <w:rPr>
          <w:rFonts w:ascii="Times New Roman" w:hAnsi="Times New Roman" w:cs="Times New Roman"/>
          <w:sz w:val="24"/>
          <w:szCs w:val="24"/>
        </w:rPr>
        <w:t xml:space="preserve"> </w:t>
      </w:r>
      <w:r w:rsidRPr="00891351">
        <w:rPr>
          <w:rFonts w:ascii="Times New Roman" w:hAnsi="Times New Roman" w:cs="Times New Roman"/>
          <w:sz w:val="24"/>
          <w:szCs w:val="24"/>
        </w:rPr>
        <w:t>273 выделяет основные ориентиры обновления содержания образования в рамках дошкольного учреждения. Она дает ориентировку на личностное своеобразие каждого ребенка, на развитие способностей каждого человека, расширение кругозора ребенка,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351">
        <w:rPr>
          <w:rFonts w:ascii="Times New Roman" w:hAnsi="Times New Roman" w:cs="Times New Roman"/>
          <w:sz w:val="24"/>
          <w:szCs w:val="24"/>
        </w:rPr>
        <w:t>Согласно Приказа Министерства образования и науки Российской Фе</w:t>
      </w:r>
      <w:r w:rsidR="007B5014">
        <w:rPr>
          <w:rFonts w:ascii="Times New Roman" w:hAnsi="Times New Roman" w:cs="Times New Roman"/>
          <w:sz w:val="24"/>
          <w:szCs w:val="24"/>
        </w:rPr>
        <w:t>дерации (от 17 октября 2013 г. №</w:t>
      </w:r>
      <w:r w:rsidRPr="00891351">
        <w:rPr>
          <w:rFonts w:ascii="Times New Roman" w:hAnsi="Times New Roman" w:cs="Times New Roman"/>
          <w:sz w:val="24"/>
          <w:szCs w:val="24"/>
        </w:rPr>
        <w:t xml:space="preserve"> 1155 г. Москва "Об утверждении федерального государственного образовательного стандарта дошкольного образования" в содержание образовательной области «Познавательное развитие» включена  экспериментальная деятельность детей дошкольного возраста.</w:t>
      </w:r>
      <w:proofErr w:type="gramEnd"/>
    </w:p>
    <w:p w:rsid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b/>
          <w:bCs/>
          <w:sz w:val="24"/>
          <w:szCs w:val="24"/>
        </w:rPr>
        <w:t>    Актуальность программы  </w:t>
      </w:r>
      <w:r w:rsidRPr="00891351">
        <w:rPr>
          <w:rFonts w:ascii="Times New Roman" w:hAnsi="Times New Roman" w:cs="Times New Roman"/>
          <w:sz w:val="24"/>
          <w:szCs w:val="24"/>
        </w:rPr>
        <w:t>заключается в том, что детское</w:t>
      </w:r>
      <w:r w:rsidR="003375D3">
        <w:rPr>
          <w:rFonts w:ascii="Times New Roman" w:hAnsi="Times New Roman" w:cs="Times New Roman"/>
          <w:sz w:val="24"/>
          <w:szCs w:val="24"/>
        </w:rPr>
        <w:t xml:space="preserve"> </w:t>
      </w:r>
      <w:r w:rsidRPr="00891351">
        <w:rPr>
          <w:rFonts w:ascii="Times New Roman" w:hAnsi="Times New Roman" w:cs="Times New Roman"/>
          <w:sz w:val="24"/>
          <w:szCs w:val="24"/>
        </w:rPr>
        <w:t>экспериментирование как форма деятельности используется в практике</w:t>
      </w:r>
      <w:r w:rsidR="003375D3">
        <w:rPr>
          <w:rFonts w:ascii="Times New Roman" w:hAnsi="Times New Roman" w:cs="Times New Roman"/>
          <w:sz w:val="24"/>
          <w:szCs w:val="24"/>
        </w:rPr>
        <w:t xml:space="preserve"> </w:t>
      </w:r>
      <w:r w:rsidRPr="00891351">
        <w:rPr>
          <w:rFonts w:ascii="Times New Roman" w:hAnsi="Times New Roman" w:cs="Times New Roman"/>
          <w:sz w:val="24"/>
          <w:szCs w:val="24"/>
        </w:rPr>
        <w:t>недостаточно широко, хотя является эффективным средством развития важных качеств личности, как творческая активность, самостоятельность, самореализация, умение работать в коллективе.</w:t>
      </w:r>
    </w:p>
    <w:p w:rsidR="0021704C" w:rsidRPr="00891351" w:rsidRDefault="003375D3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704C" w:rsidRPr="00891351">
        <w:rPr>
          <w:rFonts w:ascii="Times New Roman" w:hAnsi="Times New Roman" w:cs="Times New Roman"/>
          <w:sz w:val="24"/>
          <w:szCs w:val="24"/>
        </w:rPr>
        <w:t>Такие качества способствуют успешному обучению детей в школе, а участие в педагогическом процессе наравне с взросл</w:t>
      </w:r>
      <w:r w:rsidR="00891351">
        <w:rPr>
          <w:rFonts w:ascii="Times New Roman" w:hAnsi="Times New Roman" w:cs="Times New Roman"/>
          <w:sz w:val="24"/>
          <w:szCs w:val="24"/>
        </w:rPr>
        <w:t xml:space="preserve">ыми - возможность проектировать </w:t>
      </w:r>
      <w:r w:rsidR="0021704C" w:rsidRPr="00891351">
        <w:rPr>
          <w:rFonts w:ascii="Times New Roman" w:hAnsi="Times New Roman" w:cs="Times New Roman"/>
          <w:sz w:val="24"/>
          <w:szCs w:val="24"/>
        </w:rPr>
        <w:t>свою жизнь в пространстве детского сада, проявляя при этом изобретательность и оригинальность.</w:t>
      </w:r>
    </w:p>
    <w:p w:rsidR="0021704C" w:rsidRPr="00891351" w:rsidRDefault="003375D3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21704C" w:rsidRPr="00891351">
        <w:rPr>
          <w:rFonts w:ascii="Times New Roman" w:hAnsi="Times New Roman" w:cs="Times New Roman"/>
          <w:sz w:val="24"/>
          <w:szCs w:val="24"/>
        </w:rPr>
        <w:t>Содержание парциальной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1.                   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2.                   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3.                   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4.                   поддержка инициативы детей в различных видах деятельности;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5.                   сотрудничество ДОУ с семьей;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6.                   приобщение детей к социокультурным нормам, традициям семьи, общества и государства;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7.                   формирование познавательных интересов и познавательных действий ребенка в художественно-эстетической деятельности;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8.                   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9.                   учет этнокультурной ситуации развития детей.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1704C" w:rsidRPr="00891351" w:rsidRDefault="003375D3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21704C" w:rsidRPr="00891351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программы</w:t>
      </w:r>
      <w:r w:rsidR="0021704C" w:rsidRPr="00891351">
        <w:rPr>
          <w:rFonts w:ascii="Times New Roman" w:hAnsi="Times New Roman" w:cs="Times New Roman"/>
          <w:sz w:val="24"/>
          <w:szCs w:val="24"/>
        </w:rPr>
        <w:t> – развитие у детей познавательной активности, любознательности, стремления к самостоятельному познанию и размышлению посредством экспериментальной деятельности.</w:t>
      </w:r>
      <w:r w:rsidR="0021704C" w:rsidRPr="00891351">
        <w:rPr>
          <w:rFonts w:ascii="Times New Roman" w:hAnsi="Times New Roman" w:cs="Times New Roman"/>
          <w:b/>
          <w:bCs/>
          <w:sz w:val="24"/>
          <w:szCs w:val="24"/>
        </w:rPr>
        <w:t>        </w:t>
      </w:r>
    </w:p>
    <w:p w:rsidR="0021704C" w:rsidRPr="00891351" w:rsidRDefault="003375D3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704C" w:rsidRPr="00891351">
        <w:rPr>
          <w:rFonts w:ascii="Times New Roman" w:hAnsi="Times New Roman" w:cs="Times New Roman"/>
          <w:sz w:val="24"/>
          <w:szCs w:val="24"/>
        </w:rPr>
        <w:t>Для реализации данной цели были поставлены следующие</w:t>
      </w:r>
      <w:r w:rsidR="0021704C" w:rsidRPr="0089135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1704C" w:rsidRPr="00891351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</w:t>
      </w:r>
      <w:r w:rsidR="0021704C" w:rsidRPr="0089135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1704C" w:rsidRPr="00891351" w:rsidRDefault="0021704C" w:rsidP="00891351">
      <w:pPr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Расширять  представлений детей об окружающем мире через знакомство с элементарными знаниями из различных областей наук.</w:t>
      </w:r>
    </w:p>
    <w:p w:rsidR="0021704C" w:rsidRPr="00891351" w:rsidRDefault="0021704C" w:rsidP="00891351">
      <w:pPr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 xml:space="preserve">Формировать социально-личностные качества ребенка: наблюдательность, коммуникабельность, самостоятельность, элементарный самоконтроль и </w:t>
      </w:r>
      <w:proofErr w:type="gramStart"/>
      <w:r w:rsidR="00F965E4" w:rsidRPr="00891351">
        <w:rPr>
          <w:rFonts w:ascii="Times New Roman" w:hAnsi="Times New Roman" w:cs="Times New Roman"/>
          <w:sz w:val="24"/>
          <w:szCs w:val="24"/>
        </w:rPr>
        <w:t xml:space="preserve">само </w:t>
      </w:r>
      <w:r w:rsidR="00891351" w:rsidRPr="00891351">
        <w:rPr>
          <w:rFonts w:ascii="Times New Roman" w:hAnsi="Times New Roman" w:cs="Times New Roman"/>
          <w:sz w:val="24"/>
          <w:szCs w:val="24"/>
        </w:rPr>
        <w:t>регуляции</w:t>
      </w:r>
      <w:proofErr w:type="gramEnd"/>
      <w:r w:rsidRPr="00891351">
        <w:rPr>
          <w:rFonts w:ascii="Times New Roman" w:hAnsi="Times New Roman" w:cs="Times New Roman"/>
          <w:sz w:val="24"/>
          <w:szCs w:val="24"/>
        </w:rPr>
        <w:t xml:space="preserve"> своих действий.</w:t>
      </w:r>
    </w:p>
    <w:p w:rsidR="0021704C" w:rsidRPr="00891351" w:rsidRDefault="0021704C" w:rsidP="00891351">
      <w:pPr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Формировать навыки соблюдения правил техники безопасности при проведении опытов и экспериментов.</w:t>
      </w:r>
    </w:p>
    <w:p w:rsidR="0021704C" w:rsidRPr="00891351" w:rsidRDefault="0021704C" w:rsidP="00891351">
      <w:pPr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Формировать у детей умение пользоваться приборами-помощниками при проведении игр-экспериментов</w:t>
      </w:r>
    </w:p>
    <w:p w:rsidR="0021704C" w:rsidRPr="00891351" w:rsidRDefault="0021704C" w:rsidP="00891351">
      <w:pPr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lastRenderedPageBreak/>
        <w:t>Поддерживать интерес дошкольников к окружающей среде,   удовлетворять детскую любознательность.</w:t>
      </w:r>
    </w:p>
    <w:p w:rsidR="0021704C" w:rsidRPr="00891351" w:rsidRDefault="0021704C" w:rsidP="00891351">
      <w:pPr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Развивать познавательную активность детей в процессе экспериментирования.</w:t>
      </w:r>
    </w:p>
    <w:p w:rsidR="0021704C" w:rsidRPr="00891351" w:rsidRDefault="0021704C" w:rsidP="00891351">
      <w:pPr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Развивать умственные способности детей.</w:t>
      </w:r>
    </w:p>
    <w:p w:rsidR="0021704C" w:rsidRPr="00891351" w:rsidRDefault="0021704C" w:rsidP="00891351">
      <w:pPr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Активизировать речь и обогащать словарь детей</w:t>
      </w:r>
    </w:p>
    <w:p w:rsidR="0021704C" w:rsidRPr="00891351" w:rsidRDefault="0021704C" w:rsidP="00891351">
      <w:pPr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Воспитывать стремление сохранять и оберегать природный мир, следовать доступным экологическим правилам в деятельности и поведении.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b/>
          <w:bCs/>
          <w:sz w:val="24"/>
          <w:szCs w:val="24"/>
        </w:rPr>
        <w:t>Формы работы: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·                     занятия,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·                     экскурсии,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·                     проведение опытов,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·                     игры,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·                     совместная и самостоятельная деятельность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b/>
          <w:bCs/>
          <w:sz w:val="24"/>
          <w:szCs w:val="24"/>
        </w:rPr>
        <w:t>Срок реализации программы: 1 год.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b/>
          <w:bCs/>
          <w:sz w:val="24"/>
          <w:szCs w:val="24"/>
        </w:rPr>
        <w:t>Принципы обучения: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Программа построена на основе следующих принципов: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- доступности, использование доступного материала детям;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- наглядности, использование наглядных пособий для обучения;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- последовательности, изложение материала идет последовательно;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- систематичности, в определенной последовательности, системе;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- индивидуальности, осуществляется индивидуальный подход к детям.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b/>
          <w:bCs/>
          <w:sz w:val="24"/>
          <w:szCs w:val="24"/>
        </w:rPr>
        <w:t>Приемы и методы организации учебно-воспитательного процесса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В  работе  применяются следующие методы обучения: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- информационно-познавательные: беседа, рассказ, объяснение, художественное слово, проблемные ситуации;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-      игровые: создание игровых ситуаций, познавательные дидактические игры;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-      наглядные: иллюстрации, показ, презентации мультимедиа;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91351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891351">
        <w:rPr>
          <w:rFonts w:ascii="Times New Roman" w:hAnsi="Times New Roman" w:cs="Times New Roman"/>
          <w:sz w:val="24"/>
          <w:szCs w:val="24"/>
        </w:rPr>
        <w:t>: выполнение практических действий детьми (экспериментирование)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b/>
          <w:bCs/>
          <w:sz w:val="24"/>
          <w:szCs w:val="24"/>
        </w:rPr>
        <w:t>Ожидаемый результат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В результате освоения содержания программы предполагается формирование у воспитанников устойчивых естественнонаучных знаний и представлений,  формирование исследовательских умений, а также  самостоятельности в процессе экспериментальной деятельности, применении знаний на практике.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Результативность освоения  программы отслеживается в процессе диагностирования воспитанников в начале и в конце учебного года.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Каждый воспитанник должен уметь:</w:t>
      </w:r>
    </w:p>
    <w:p w:rsidR="0021704C" w:rsidRPr="00891351" w:rsidRDefault="0021704C" w:rsidP="00891351">
      <w:pPr>
        <w:numPr>
          <w:ilvl w:val="0"/>
          <w:numId w:val="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 xml:space="preserve">выделить и </w:t>
      </w:r>
      <w:proofErr w:type="gramStart"/>
      <w:r w:rsidRPr="00891351">
        <w:rPr>
          <w:rFonts w:ascii="Times New Roman" w:hAnsi="Times New Roman" w:cs="Times New Roman"/>
          <w:sz w:val="24"/>
          <w:szCs w:val="24"/>
        </w:rPr>
        <w:t>поставить проблему</w:t>
      </w:r>
      <w:proofErr w:type="gramEnd"/>
      <w:r w:rsidRPr="00891351">
        <w:rPr>
          <w:rFonts w:ascii="Times New Roman" w:hAnsi="Times New Roman" w:cs="Times New Roman"/>
          <w:sz w:val="24"/>
          <w:szCs w:val="24"/>
        </w:rPr>
        <w:t>, которую необходимо разрешить;</w:t>
      </w:r>
    </w:p>
    <w:p w:rsidR="0021704C" w:rsidRPr="00891351" w:rsidRDefault="0021704C" w:rsidP="00891351">
      <w:pPr>
        <w:numPr>
          <w:ilvl w:val="0"/>
          <w:numId w:val="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предложить возможные решения;</w:t>
      </w:r>
    </w:p>
    <w:p w:rsidR="0021704C" w:rsidRPr="00891351" w:rsidRDefault="0021704C" w:rsidP="00891351">
      <w:pPr>
        <w:numPr>
          <w:ilvl w:val="0"/>
          <w:numId w:val="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проверить эти возможные решения;</w:t>
      </w:r>
    </w:p>
    <w:p w:rsidR="0021704C" w:rsidRPr="00891351" w:rsidRDefault="0021704C" w:rsidP="00891351">
      <w:pPr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сделать выводы в соответствии с результатом проверки;</w:t>
      </w:r>
    </w:p>
    <w:p w:rsidR="0021704C" w:rsidRPr="00891351" w:rsidRDefault="0021704C" w:rsidP="00891351">
      <w:pPr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применить выводы к новым данным;</w:t>
      </w:r>
    </w:p>
    <w:p w:rsidR="0021704C" w:rsidRPr="00891351" w:rsidRDefault="0021704C" w:rsidP="00891351">
      <w:pPr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сделать обобщение.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b/>
          <w:bCs/>
          <w:sz w:val="24"/>
          <w:szCs w:val="24"/>
        </w:rPr>
        <w:t>Показателями результативности реализации программы кружка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b/>
          <w:bCs/>
          <w:sz w:val="24"/>
          <w:szCs w:val="24"/>
        </w:rPr>
        <w:t>является: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-        формирование предпосылок поисковой деятельности, интеллектуальной инициативы;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- формирование умения определять возможные методы решения проблемы с помощью взрослого, а затем и самостоятельно;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- 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lastRenderedPageBreak/>
        <w:t>- возникновение желания пользоваться специальной терминологией, ведение конструктивной беседы в процессе совместной, а затем самостоятельной  исследовательской деятельности.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- рост  уровня   любознательности, наблюдательности;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- активизация  речи  детей, пополнение словарного запаса многими понятиями;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- возникновение желания самостоятельно делать выводы и выдвигать гипотезы.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b/>
          <w:bCs/>
          <w:sz w:val="24"/>
          <w:szCs w:val="24"/>
        </w:rPr>
        <w:t>Организация исследовательской деятельности воспитанников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 xml:space="preserve">Освоение программного материала  кружка «Маленькие </w:t>
      </w:r>
      <w:proofErr w:type="spellStart"/>
      <w:r w:rsidRPr="00891351">
        <w:rPr>
          <w:rFonts w:ascii="Times New Roman" w:hAnsi="Times New Roman" w:cs="Times New Roman"/>
          <w:sz w:val="24"/>
          <w:szCs w:val="24"/>
        </w:rPr>
        <w:t>эйнсшейны</w:t>
      </w:r>
      <w:proofErr w:type="spellEnd"/>
      <w:r w:rsidRPr="00891351">
        <w:rPr>
          <w:rFonts w:ascii="Times New Roman" w:hAnsi="Times New Roman" w:cs="Times New Roman"/>
          <w:sz w:val="24"/>
          <w:szCs w:val="24"/>
        </w:rPr>
        <w:t xml:space="preserve">» рассчитано на один </w:t>
      </w:r>
      <w:r w:rsidR="00F965E4" w:rsidRPr="00891351">
        <w:rPr>
          <w:rFonts w:ascii="Times New Roman" w:hAnsi="Times New Roman" w:cs="Times New Roman"/>
          <w:sz w:val="24"/>
          <w:szCs w:val="24"/>
        </w:rPr>
        <w:t xml:space="preserve">учебный год: </w:t>
      </w:r>
      <w:r w:rsidR="007B5014">
        <w:rPr>
          <w:rFonts w:ascii="Times New Roman" w:hAnsi="Times New Roman" w:cs="Times New Roman"/>
          <w:sz w:val="24"/>
          <w:szCs w:val="24"/>
        </w:rPr>
        <w:t>подготовительная группа (6</w:t>
      </w:r>
      <w:r w:rsidR="00F965E4" w:rsidRPr="00891351">
        <w:rPr>
          <w:rFonts w:ascii="Times New Roman" w:hAnsi="Times New Roman" w:cs="Times New Roman"/>
          <w:sz w:val="24"/>
          <w:szCs w:val="24"/>
        </w:rPr>
        <w:t>-7</w:t>
      </w:r>
      <w:r w:rsidRPr="00891351">
        <w:rPr>
          <w:rFonts w:ascii="Times New Roman" w:hAnsi="Times New Roman" w:cs="Times New Roman"/>
          <w:sz w:val="24"/>
          <w:szCs w:val="24"/>
        </w:rPr>
        <w:t xml:space="preserve"> лет).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Для начала усвоения программного материала к воспитанникам не предъявляется определенных требований. Важно лишь соответствие общего развития дошкольников своему возрастному периоду. При этом</w:t>
      </w:r>
      <w:proofErr w:type="gramStart"/>
      <w:r w:rsidRPr="0089135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91351">
        <w:rPr>
          <w:rFonts w:ascii="Times New Roman" w:hAnsi="Times New Roman" w:cs="Times New Roman"/>
          <w:sz w:val="24"/>
          <w:szCs w:val="24"/>
        </w:rPr>
        <w:t xml:space="preserve">  если ребёнок ранее не посещал кружок, то на любом этапе обучения он может начать посещать его. Программа рассчитана как на слабых в своём развитии детей, так и на одарённых, при этом темпы их движения по программе будут разными.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b/>
          <w:bCs/>
          <w:sz w:val="24"/>
          <w:szCs w:val="24"/>
        </w:rPr>
        <w:t>Уровни реализации исследовательского обучения: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-  на первом уровне (сентябрь-октябрь) педагог ставит проблему и намечает метод ее решения. Само решение, его поиск предоставляется детям осуществить самостоятельно;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- на втором уровне (ноябрь –</w:t>
      </w:r>
      <w:r w:rsidR="007B5014">
        <w:rPr>
          <w:rFonts w:ascii="Times New Roman" w:hAnsi="Times New Roman" w:cs="Times New Roman"/>
          <w:sz w:val="24"/>
          <w:szCs w:val="24"/>
        </w:rPr>
        <w:t xml:space="preserve"> </w:t>
      </w:r>
      <w:r w:rsidRPr="00891351">
        <w:rPr>
          <w:rFonts w:ascii="Times New Roman" w:hAnsi="Times New Roman" w:cs="Times New Roman"/>
          <w:sz w:val="24"/>
          <w:szCs w:val="24"/>
        </w:rPr>
        <w:t>январь) педагог только ставит перед детьми проблему, но метод ее решения ребята ищут самостоятельно</w:t>
      </w:r>
      <w:proofErr w:type="gramStart"/>
      <w:r w:rsidRPr="0089135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- на высшем, третьем уровне (февраль – май), постановка проблемы, равно как отыскание метода и разработка самого решения, осуществляется детьми самостоятельно.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b/>
          <w:bCs/>
          <w:sz w:val="24"/>
          <w:szCs w:val="24"/>
        </w:rPr>
        <w:t>Структура проведения игры - эксперимента:</w:t>
      </w:r>
    </w:p>
    <w:p w:rsidR="0021704C" w:rsidRPr="00891351" w:rsidRDefault="0021704C" w:rsidP="00891351">
      <w:pPr>
        <w:numPr>
          <w:ilvl w:val="0"/>
          <w:numId w:val="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постановка, формулирование познавательной задачи;</w:t>
      </w:r>
    </w:p>
    <w:p w:rsidR="0021704C" w:rsidRPr="00891351" w:rsidRDefault="0021704C" w:rsidP="00891351">
      <w:pPr>
        <w:numPr>
          <w:ilvl w:val="0"/>
          <w:numId w:val="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уточнение правил безопасности в ходе эксперимента;</w:t>
      </w:r>
    </w:p>
    <w:p w:rsidR="0021704C" w:rsidRPr="00891351" w:rsidRDefault="0021704C" w:rsidP="00891351">
      <w:pPr>
        <w:numPr>
          <w:ilvl w:val="0"/>
          <w:numId w:val="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выдвижение предположений, отбор способов проверки,   выдвинутых         детьми;</w:t>
      </w:r>
    </w:p>
    <w:p w:rsidR="0021704C" w:rsidRPr="00891351" w:rsidRDefault="0021704C" w:rsidP="00891351">
      <w:pPr>
        <w:numPr>
          <w:ilvl w:val="0"/>
          <w:numId w:val="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проверка гипотез;</w:t>
      </w:r>
    </w:p>
    <w:p w:rsidR="0021704C" w:rsidRPr="00891351" w:rsidRDefault="0021704C" w:rsidP="00891351">
      <w:pPr>
        <w:numPr>
          <w:ilvl w:val="0"/>
          <w:numId w:val="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проверки итогов, вывод;</w:t>
      </w:r>
    </w:p>
    <w:p w:rsidR="0021704C" w:rsidRPr="00891351" w:rsidRDefault="0021704C" w:rsidP="00891351">
      <w:pPr>
        <w:numPr>
          <w:ilvl w:val="0"/>
          <w:numId w:val="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фиксация результатов;</w:t>
      </w:r>
    </w:p>
    <w:p w:rsidR="0021704C" w:rsidRPr="00891351" w:rsidRDefault="0021704C" w:rsidP="00891351">
      <w:pPr>
        <w:numPr>
          <w:ilvl w:val="0"/>
          <w:numId w:val="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вопросы детей.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 и техническое оснащение занятий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Основное оборудование:</w:t>
      </w:r>
    </w:p>
    <w:p w:rsidR="0021704C" w:rsidRPr="00891351" w:rsidRDefault="0021704C" w:rsidP="00891351">
      <w:pPr>
        <w:numPr>
          <w:ilvl w:val="0"/>
          <w:numId w:val="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351">
        <w:rPr>
          <w:rFonts w:ascii="Times New Roman" w:hAnsi="Times New Roman" w:cs="Times New Roman"/>
          <w:sz w:val="24"/>
          <w:szCs w:val="24"/>
        </w:rPr>
        <w:t xml:space="preserve">Приборы – помощники: увеличительные стекла, компас, магниты, песочные часы и </w:t>
      </w:r>
      <w:proofErr w:type="spellStart"/>
      <w:r w:rsidRPr="00891351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89135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704C" w:rsidRPr="00891351" w:rsidRDefault="0021704C" w:rsidP="00891351">
      <w:pPr>
        <w:numPr>
          <w:ilvl w:val="0"/>
          <w:numId w:val="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Разнообразные сосуды из различных материалов, разного объема и формы</w:t>
      </w:r>
    </w:p>
    <w:p w:rsidR="0021704C" w:rsidRPr="00891351" w:rsidRDefault="0021704C" w:rsidP="00891351">
      <w:pPr>
        <w:numPr>
          <w:ilvl w:val="0"/>
          <w:numId w:val="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Природный материал: камешки, глина, песок, ракушки, шишки, листья деревьев, семена;</w:t>
      </w:r>
    </w:p>
    <w:p w:rsidR="0021704C" w:rsidRPr="00891351" w:rsidRDefault="0021704C" w:rsidP="00891351">
      <w:pPr>
        <w:numPr>
          <w:ilvl w:val="0"/>
          <w:numId w:val="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351">
        <w:rPr>
          <w:rFonts w:ascii="Times New Roman" w:hAnsi="Times New Roman" w:cs="Times New Roman"/>
          <w:sz w:val="24"/>
          <w:szCs w:val="24"/>
        </w:rPr>
        <w:t>Утилизированный материал: кусочки кожи, меха, ткани, дерева, пробки, пластмассы и др.</w:t>
      </w:r>
      <w:proofErr w:type="gramEnd"/>
    </w:p>
    <w:p w:rsidR="0021704C" w:rsidRPr="00891351" w:rsidRDefault="0021704C" w:rsidP="00891351">
      <w:pPr>
        <w:numPr>
          <w:ilvl w:val="0"/>
          <w:numId w:val="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Разные виды бумаги: обычная, картон, наждачная, копировальная;</w:t>
      </w:r>
    </w:p>
    <w:p w:rsidR="0021704C" w:rsidRPr="00891351" w:rsidRDefault="0021704C" w:rsidP="00891351">
      <w:pPr>
        <w:numPr>
          <w:ilvl w:val="0"/>
          <w:numId w:val="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Красители: гуашь, акварельные краски, пищевые красители;</w:t>
      </w:r>
    </w:p>
    <w:p w:rsidR="0021704C" w:rsidRPr="00891351" w:rsidRDefault="0021704C" w:rsidP="00891351">
      <w:pPr>
        <w:numPr>
          <w:ilvl w:val="0"/>
          <w:numId w:val="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медицинские материалы</w:t>
      </w:r>
      <w:r w:rsidRPr="0089135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891351">
        <w:rPr>
          <w:rFonts w:ascii="Times New Roman" w:hAnsi="Times New Roman" w:cs="Times New Roman"/>
          <w:sz w:val="24"/>
          <w:szCs w:val="24"/>
        </w:rPr>
        <w:t xml:space="preserve">(пипетки, мерные ложки, шприцы и </w:t>
      </w:r>
      <w:proofErr w:type="spellStart"/>
      <w:r w:rsidRPr="0089135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891351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891351">
        <w:rPr>
          <w:rFonts w:ascii="Times New Roman" w:hAnsi="Times New Roman" w:cs="Times New Roman"/>
          <w:sz w:val="24"/>
          <w:szCs w:val="24"/>
        </w:rPr>
        <w:t>);</w:t>
      </w:r>
    </w:p>
    <w:p w:rsidR="0021704C" w:rsidRPr="00891351" w:rsidRDefault="0021704C" w:rsidP="00891351">
      <w:pPr>
        <w:numPr>
          <w:ilvl w:val="0"/>
          <w:numId w:val="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 xml:space="preserve">технические материалы (гайки, скрепки, болты, гвозди и </w:t>
      </w:r>
      <w:proofErr w:type="spellStart"/>
      <w:r w:rsidRPr="00891351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891351">
        <w:rPr>
          <w:rFonts w:ascii="Times New Roman" w:hAnsi="Times New Roman" w:cs="Times New Roman"/>
          <w:sz w:val="24"/>
          <w:szCs w:val="24"/>
        </w:rPr>
        <w:t>.);</w:t>
      </w:r>
    </w:p>
    <w:p w:rsidR="0021704C" w:rsidRPr="00891351" w:rsidRDefault="0021704C" w:rsidP="00891351">
      <w:pPr>
        <w:numPr>
          <w:ilvl w:val="0"/>
          <w:numId w:val="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Прочие материалы: зеркала, воздушные шары, мука, соль, сахар, сито, свечи.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Дополнительное оборудование:</w:t>
      </w:r>
    </w:p>
    <w:p w:rsidR="0021704C" w:rsidRPr="00891351" w:rsidRDefault="0021704C" w:rsidP="00891351">
      <w:pPr>
        <w:numPr>
          <w:ilvl w:val="0"/>
          <w:numId w:val="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специальная одежда (халаты, фартуки);</w:t>
      </w:r>
    </w:p>
    <w:p w:rsidR="0021704C" w:rsidRPr="00891351" w:rsidRDefault="0021704C" w:rsidP="00891351">
      <w:pPr>
        <w:numPr>
          <w:ilvl w:val="0"/>
          <w:numId w:val="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контейнеры для сыпучих и мелких предметов;</w:t>
      </w:r>
    </w:p>
    <w:p w:rsidR="0021704C" w:rsidRPr="00891351" w:rsidRDefault="0021704C" w:rsidP="00891351">
      <w:pPr>
        <w:numPr>
          <w:ilvl w:val="0"/>
          <w:numId w:val="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карточки-схемы проведения эксперимента;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 </w:t>
      </w:r>
    </w:p>
    <w:p w:rsidR="0021704C" w:rsidRDefault="0021704C" w:rsidP="003375D3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5014" w:rsidRDefault="007B5014" w:rsidP="003375D3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5014" w:rsidRDefault="007B5014" w:rsidP="003375D3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5014" w:rsidRDefault="007B5014" w:rsidP="003375D3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5014" w:rsidRPr="00891351" w:rsidRDefault="007B5014" w:rsidP="003375D3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704C" w:rsidRPr="00891351" w:rsidRDefault="0021704C" w:rsidP="003375D3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Учебно-тематический план работы научно-экспериментального круж</w:t>
      </w:r>
      <w:r w:rsidR="007B5014">
        <w:rPr>
          <w:rFonts w:ascii="Times New Roman" w:hAnsi="Times New Roman" w:cs="Times New Roman"/>
          <w:b/>
          <w:bCs/>
          <w:sz w:val="24"/>
          <w:szCs w:val="24"/>
        </w:rPr>
        <w:t>ка «Маленькие Эйнштейны» на 2023</w:t>
      </w:r>
      <w:r w:rsidR="00F965E4" w:rsidRPr="00891351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7B501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9135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pPr w:leftFromText="180" w:rightFromText="180" w:vertAnchor="text"/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1042"/>
        <w:gridCol w:w="1680"/>
        <w:gridCol w:w="2431"/>
        <w:gridCol w:w="3746"/>
        <w:gridCol w:w="70"/>
      </w:tblGrid>
      <w:tr w:rsidR="0021704C" w:rsidRPr="00891351" w:rsidTr="0021704C">
        <w:trPr>
          <w:trHeight w:val="1269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</w:t>
            </w:r>
          </w:p>
        </w:tc>
      </w:tr>
      <w:tr w:rsidR="0021704C" w:rsidRPr="00891351" w:rsidTr="0021704C"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Вводное. Знакомств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91351">
              <w:rPr>
                <w:rFonts w:ascii="Times New Roman" w:hAnsi="Times New Roman" w:cs="Times New Roman"/>
                <w:sz w:val="24"/>
                <w:szCs w:val="24"/>
              </w:rPr>
              <w:t xml:space="preserve"> с лабораторией. Почему осенью бывает грязно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элементарные естественно – научные представления.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рассматривание,      диалог.           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04C" w:rsidRPr="00891351" w:rsidTr="0021704C"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Цветной песок Игры с песком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Развивать собственный познавательный опыт в обобщенном виде с помощью наглядных средств (песка)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Рассказывание, беседа,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04C" w:rsidRPr="00891351" w:rsidTr="0021704C"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Воздух – первое знакомств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во: вдох – выдох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воздуха.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Учиться делать выводы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в самостоятельной работе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Рассказывание, беседа, подвижная игра.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04C" w:rsidRPr="00891351" w:rsidTr="0021704C"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</w:t>
            </w:r>
            <w:r w:rsidR="00891351" w:rsidRPr="00891351">
              <w:rPr>
                <w:rFonts w:ascii="Times New Roman" w:hAnsi="Times New Roman" w:cs="Times New Roman"/>
                <w:sz w:val="24"/>
                <w:szCs w:val="24"/>
              </w:rPr>
              <w:t>невидимки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Как работает воздух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Поддерживать у детей инициативу анализировать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Развивать речь.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  <w:r w:rsidR="00891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04C" w:rsidRPr="00891351" w:rsidTr="0021704C"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Свойства воды.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Дождь в банке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Знакомить со свойствами воды.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Учиться устанавливать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Отгадывание загадок,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Опыты,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упражнения, обсуждение.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04C" w:rsidRPr="00891351" w:rsidTr="0021704C"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Волшебница вода.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Как добыть воду для питья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экспериментальной деятельности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Рассматривание, беседа, экспериментирование.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04C" w:rsidRPr="00891351" w:rsidTr="0021704C"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Волшебная рукавичка.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Фокусы магнита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Расширять перспективы развития поисково-познавательной деятельности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Рассказ, упражнения по развитию мелкой моторики,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04C" w:rsidRPr="00891351" w:rsidTr="0021704C"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магнита на </w:t>
            </w:r>
            <w:r w:rsidRPr="00891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металл. Игра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''Рыбалка”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самостоятельную </w:t>
            </w:r>
            <w:r w:rsidRPr="00891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деятельность. Продолжать экспериментальную деятельность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Рассматривание, имитации упражнения.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21704C" w:rsidRPr="00891351" w:rsidTr="0021704C"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Лед.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Свойства льда и снега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воды. Проводить опыты со льдом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Игра, рассматривание иллюстраций, беседа.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04C" w:rsidRPr="00891351" w:rsidTr="0021704C"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Таяние льда и снега. Цветные льдинки.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Поддерживать у детей инициативу поисково-познавательной деятельности.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Беседа, подвижная игра,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04C" w:rsidRPr="00891351" w:rsidTr="0021704C"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Бумажный вихрь. Ткань. Сминаем-разминаем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Активизировать речь детей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Продолжать самостоятельную деятельность детей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Рассказывание, подвижная игра.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04C" w:rsidRPr="00891351" w:rsidTr="0021704C"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В мире стекла.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proofErr w:type="gramStart"/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ств с пл</w:t>
            </w:r>
            <w:proofErr w:type="gramEnd"/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астмасс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сой.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стекла и пластмассы,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учить сравнивать.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Рассказывание, наблюдение,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материалами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04C" w:rsidRPr="00891351" w:rsidTr="0021704C">
        <w:trPr>
          <w:trHeight w:val="980"/>
        </w:trPr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Лаборатория огородных наук. Что нужно растениям для жизни?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Знакомить с растениями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Развивать мыслительный процесс, пополнять словарный запас.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рассматривание, подвижная игра.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04C" w:rsidRPr="00891351" w:rsidTr="00891351">
        <w:trPr>
          <w:trHeight w:val="1485"/>
        </w:trPr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Лабиринт. Чудесные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растения.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Поощрять самостоятельную деятельность. Активизировать речь детей.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Обсуждение,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 отгадывание загадок</w:t>
            </w:r>
            <w:proofErr w:type="gramStart"/>
            <w:r w:rsidRPr="0089135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04C" w:rsidRPr="00891351" w:rsidTr="0021704C"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Свет повсюду.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Поймай солнечно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91351">
              <w:rPr>
                <w:rFonts w:ascii="Times New Roman" w:hAnsi="Times New Roman" w:cs="Times New Roman"/>
                <w:sz w:val="24"/>
                <w:szCs w:val="24"/>
              </w:rPr>
              <w:t xml:space="preserve"> зайчика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Знакомить со светом.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самостоятельной экспериментальной деятельности.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Беседа, опыт,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Познавательная игра.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04C" w:rsidRPr="00891351" w:rsidTr="0021704C"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Свет и тень. Радуга-дуга.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Развивать умение устанавливать причинно-следственные связи. Делать выводы.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Виртуальное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04C" w:rsidRPr="00891351" w:rsidTr="00891351">
        <w:trPr>
          <w:trHeight w:val="1482"/>
        </w:trPr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Волшеб</w:t>
            </w:r>
            <w:proofErr w:type="spellEnd"/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891351">
              <w:rPr>
                <w:rFonts w:ascii="Times New Roman" w:hAnsi="Times New Roman" w:cs="Times New Roman"/>
                <w:sz w:val="24"/>
                <w:szCs w:val="24"/>
              </w:rPr>
              <w:t xml:space="preserve"> шарик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Тайный похититель варенья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 Способствовать развитию умения детей делать правильный выбор в своей деятельности.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Игра, рассказывание,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  Решение проблемных ситуаций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04C" w:rsidRPr="00891351" w:rsidTr="0021704C"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Естественная лупа.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Провести совместный опыт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И сделать вывод о совместной работе.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Игра,</w:t>
            </w:r>
          </w:p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04C" w:rsidRPr="00891351" w:rsidRDefault="0021704C" w:rsidP="00891351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 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b/>
          <w:bCs/>
          <w:sz w:val="24"/>
          <w:szCs w:val="24"/>
        </w:rPr>
        <w:t>Список литературы:</w:t>
      </w:r>
    </w:p>
    <w:p w:rsidR="0021704C" w:rsidRPr="00891351" w:rsidRDefault="0021704C" w:rsidP="00891351">
      <w:pPr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А. И. Иванова « Экологические наблюдения и эксперименты в детском саду»</w:t>
      </w:r>
    </w:p>
    <w:p w:rsidR="0021704C" w:rsidRPr="00891351" w:rsidRDefault="0021704C" w:rsidP="00891351">
      <w:pPr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В. В. Москаленко, Н. И. Крылова « Опытно -   экспериментальная деятельность»</w:t>
      </w:r>
    </w:p>
    <w:p w:rsidR="0021704C" w:rsidRPr="00891351" w:rsidRDefault="0021704C" w:rsidP="00891351">
      <w:pPr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Н. А. Рыжова « Маленький исследователь в детском саду»</w:t>
      </w:r>
    </w:p>
    <w:p w:rsidR="0021704C" w:rsidRPr="00891351" w:rsidRDefault="0021704C" w:rsidP="00891351">
      <w:pPr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 xml:space="preserve">О. В. </w:t>
      </w:r>
      <w:proofErr w:type="spellStart"/>
      <w:r w:rsidRPr="00891351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891351">
        <w:rPr>
          <w:rFonts w:ascii="Times New Roman" w:hAnsi="Times New Roman" w:cs="Times New Roman"/>
          <w:sz w:val="24"/>
          <w:szCs w:val="24"/>
        </w:rPr>
        <w:t xml:space="preserve"> « </w:t>
      </w:r>
      <w:proofErr w:type="gramStart"/>
      <w:r w:rsidRPr="00891351">
        <w:rPr>
          <w:rFonts w:ascii="Times New Roman" w:hAnsi="Times New Roman" w:cs="Times New Roman"/>
          <w:sz w:val="24"/>
          <w:szCs w:val="24"/>
        </w:rPr>
        <w:t>Неизведанное</w:t>
      </w:r>
      <w:proofErr w:type="gramEnd"/>
      <w:r w:rsidRPr="00891351">
        <w:rPr>
          <w:rFonts w:ascii="Times New Roman" w:hAnsi="Times New Roman" w:cs="Times New Roman"/>
          <w:sz w:val="24"/>
          <w:szCs w:val="24"/>
        </w:rPr>
        <w:t xml:space="preserve"> рядом: занимательные опыты и эксперименты для дошкольников».</w:t>
      </w:r>
    </w:p>
    <w:p w:rsidR="0021704C" w:rsidRPr="00891351" w:rsidRDefault="0021704C" w:rsidP="00891351">
      <w:pPr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</w:t>
      </w:r>
      <w:r w:rsidR="00F965E4" w:rsidRPr="00891351">
        <w:rPr>
          <w:rFonts w:ascii="Times New Roman" w:hAnsi="Times New Roman" w:cs="Times New Roman"/>
          <w:sz w:val="24"/>
          <w:szCs w:val="24"/>
        </w:rPr>
        <w:t>итарного врача РФ от 15 мая 2022</w:t>
      </w:r>
      <w:r w:rsidRPr="00891351">
        <w:rPr>
          <w:rFonts w:ascii="Times New Roman" w:hAnsi="Times New Roman" w:cs="Times New Roman"/>
          <w:sz w:val="24"/>
          <w:szCs w:val="24"/>
        </w:rPr>
        <w:t xml:space="preserve">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21704C" w:rsidRPr="00891351" w:rsidRDefault="0021704C" w:rsidP="00891351">
      <w:pPr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</w:t>
      </w:r>
      <w:r w:rsidR="00F965E4" w:rsidRPr="00891351">
        <w:rPr>
          <w:rFonts w:ascii="Times New Roman" w:hAnsi="Times New Roman" w:cs="Times New Roman"/>
          <w:sz w:val="24"/>
          <w:szCs w:val="24"/>
        </w:rPr>
        <w:t>кой Федерации от 30 августа 2013</w:t>
      </w:r>
      <w:r w:rsidRPr="00891351">
        <w:rPr>
          <w:rFonts w:ascii="Times New Roman" w:hAnsi="Times New Roman" w:cs="Times New Roman"/>
          <w:sz w:val="24"/>
          <w:szCs w:val="24"/>
        </w:rPr>
        <w:t xml:space="preserve">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21704C" w:rsidRPr="00891351" w:rsidRDefault="0021704C" w:rsidP="00891351">
      <w:pPr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91351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891351">
        <w:rPr>
          <w:rFonts w:ascii="Times New Roman" w:hAnsi="Times New Roman" w:cs="Times New Roman"/>
          <w:sz w:val="24"/>
          <w:szCs w:val="24"/>
        </w:rPr>
        <w:t xml:space="preserve"> РФ  «Об утверждении федерального государственного образовательного стандарта дошкольного образования» от 17 октября 2013 г. №1155</w:t>
      </w:r>
    </w:p>
    <w:p w:rsidR="0021704C" w:rsidRPr="00891351" w:rsidRDefault="0021704C" w:rsidP="00891351">
      <w:pPr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Проектирование основной общеобразовательной программы ДОУ</w:t>
      </w:r>
      <w:proofErr w:type="gramStart"/>
      <w:r w:rsidRPr="00891351">
        <w:rPr>
          <w:rFonts w:ascii="Times New Roman" w:hAnsi="Times New Roman" w:cs="Times New Roman"/>
          <w:sz w:val="24"/>
          <w:szCs w:val="24"/>
        </w:rPr>
        <w:t xml:space="preserve">  / А</w:t>
      </w:r>
      <w:proofErr w:type="gramEnd"/>
      <w:r w:rsidRPr="00891351">
        <w:rPr>
          <w:rFonts w:ascii="Times New Roman" w:hAnsi="Times New Roman" w:cs="Times New Roman"/>
          <w:sz w:val="24"/>
          <w:szCs w:val="24"/>
        </w:rPr>
        <w:t xml:space="preserve">вт.-сост.: </w:t>
      </w:r>
      <w:proofErr w:type="spellStart"/>
      <w:r w:rsidRPr="00891351">
        <w:rPr>
          <w:rFonts w:ascii="Times New Roman" w:hAnsi="Times New Roman" w:cs="Times New Roman"/>
          <w:sz w:val="24"/>
          <w:szCs w:val="24"/>
        </w:rPr>
        <w:t>И.Б.Едакова</w:t>
      </w:r>
      <w:proofErr w:type="spellEnd"/>
      <w:r w:rsidRPr="00891351">
        <w:rPr>
          <w:rFonts w:ascii="Times New Roman" w:hAnsi="Times New Roman" w:cs="Times New Roman"/>
          <w:sz w:val="24"/>
          <w:szCs w:val="24"/>
        </w:rPr>
        <w:t xml:space="preserve">, И.В. Колосова А.В., Копытова, Г.Н. Кузнецова, М.Л. Семенова, С.Н. Обухова, Т.А. </w:t>
      </w:r>
      <w:proofErr w:type="spellStart"/>
      <w:r w:rsidRPr="00891351">
        <w:rPr>
          <w:rFonts w:ascii="Times New Roman" w:hAnsi="Times New Roman" w:cs="Times New Roman"/>
          <w:sz w:val="24"/>
          <w:szCs w:val="24"/>
        </w:rPr>
        <w:t>Сваталова</w:t>
      </w:r>
      <w:proofErr w:type="spellEnd"/>
      <w:r w:rsidRPr="00891351">
        <w:rPr>
          <w:rFonts w:ascii="Times New Roman" w:hAnsi="Times New Roman" w:cs="Times New Roman"/>
          <w:sz w:val="24"/>
          <w:szCs w:val="24"/>
        </w:rPr>
        <w:t xml:space="preserve">, Т.А. Тарасова. – М.: Издательство «Скрипторий 2003», 2012. – 104 </w:t>
      </w:r>
      <w:proofErr w:type="gramStart"/>
      <w:r w:rsidRPr="0089135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1704C" w:rsidRPr="00891351" w:rsidRDefault="0021704C" w:rsidP="00891351">
      <w:pPr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351">
        <w:rPr>
          <w:rFonts w:ascii="Times New Roman" w:hAnsi="Times New Roman" w:cs="Times New Roman"/>
          <w:sz w:val="24"/>
          <w:szCs w:val="24"/>
        </w:rPr>
        <w:t>Иванова</w:t>
      </w:r>
      <w:proofErr w:type="gramStart"/>
      <w:r w:rsidRPr="0089135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91351">
        <w:rPr>
          <w:rFonts w:ascii="Times New Roman" w:hAnsi="Times New Roman" w:cs="Times New Roman"/>
          <w:sz w:val="24"/>
          <w:szCs w:val="24"/>
        </w:rPr>
        <w:t>,И</w:t>
      </w:r>
      <w:proofErr w:type="spellEnd"/>
      <w:r w:rsidRPr="00891351">
        <w:rPr>
          <w:rFonts w:ascii="Times New Roman" w:hAnsi="Times New Roman" w:cs="Times New Roman"/>
          <w:sz w:val="24"/>
          <w:szCs w:val="24"/>
        </w:rPr>
        <w:t xml:space="preserve"> Детское экспериментирование как метод обучения\Управление ДОУ.- 2014,№4.</w:t>
      </w:r>
    </w:p>
    <w:p w:rsidR="0021704C" w:rsidRPr="00891351" w:rsidRDefault="0021704C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51">
        <w:rPr>
          <w:rFonts w:ascii="Times New Roman" w:hAnsi="Times New Roman" w:cs="Times New Roman"/>
          <w:sz w:val="24"/>
          <w:szCs w:val="24"/>
        </w:rPr>
        <w:t> </w:t>
      </w:r>
    </w:p>
    <w:p w:rsidR="00756456" w:rsidRPr="00891351" w:rsidRDefault="00756456" w:rsidP="0089135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56456" w:rsidRPr="00891351" w:rsidSect="003375D3">
      <w:pgSz w:w="11906" w:h="16838"/>
      <w:pgMar w:top="567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987"/>
    <w:multiLevelType w:val="multilevel"/>
    <w:tmpl w:val="AFCE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DE6FDB"/>
    <w:multiLevelType w:val="multilevel"/>
    <w:tmpl w:val="FD58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E5CCF"/>
    <w:multiLevelType w:val="multilevel"/>
    <w:tmpl w:val="9BCA1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C487A"/>
    <w:multiLevelType w:val="multilevel"/>
    <w:tmpl w:val="461E6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CC0D90"/>
    <w:multiLevelType w:val="multilevel"/>
    <w:tmpl w:val="E18E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4A608C"/>
    <w:multiLevelType w:val="multilevel"/>
    <w:tmpl w:val="25F2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4D4493"/>
    <w:multiLevelType w:val="multilevel"/>
    <w:tmpl w:val="F15A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80"/>
    <w:rsid w:val="00007F62"/>
    <w:rsid w:val="000B6B99"/>
    <w:rsid w:val="0015401B"/>
    <w:rsid w:val="0021704C"/>
    <w:rsid w:val="003375D3"/>
    <w:rsid w:val="00683380"/>
    <w:rsid w:val="00756456"/>
    <w:rsid w:val="007B5014"/>
    <w:rsid w:val="00891351"/>
    <w:rsid w:val="0099675B"/>
    <w:rsid w:val="00F164A0"/>
    <w:rsid w:val="00F9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2023-10-09T01:18:00Z</cp:lastPrinted>
  <dcterms:created xsi:type="dcterms:W3CDTF">2022-08-12T09:17:00Z</dcterms:created>
  <dcterms:modified xsi:type="dcterms:W3CDTF">2023-10-09T01:20:00Z</dcterms:modified>
</cp:coreProperties>
</file>